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369C372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570DBE1" w:rsidR="00A361F0" w:rsidRDefault="000045C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71DABB0" w:rsidR="00A361F0" w:rsidRDefault="000045C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AB8A251" w:rsidR="00A361F0" w:rsidRDefault="000045C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CE6699A" w:rsidR="00555AA7" w:rsidRDefault="000045C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258FCF5" w:rsidR="00F5757D" w:rsidRPr="00F5757D" w:rsidRDefault="000045C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CCC742A" w:rsidR="003310A4" w:rsidRDefault="000045C6" w:rsidP="00AD7B93">
      <w:pPr>
        <w:pStyle w:val="policytextright"/>
      </w:pPr>
      <w:r>
        <w:t>Adopted/Amended: 8/26/2009</w:t>
      </w:r>
    </w:p>
    <w:p w14:paraId="56974FCD" w14:textId="5F0D9F86" w:rsidR="00245380" w:rsidRPr="00A361F0" w:rsidRDefault="000045C6" w:rsidP="00AD7B93">
      <w:pPr>
        <w:pStyle w:val="policytextright"/>
      </w:pPr>
      <w:r>
        <w:t>Order #:         8-09-3g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0045C6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0045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2023-06-13T18:18:00Z</dcterms:modified>
</cp:coreProperties>
</file>