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2EDC7A39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4972B2E" w:rsidR="00A361F0" w:rsidRDefault="00C92F94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AFCE0DC" w:rsidR="00A361F0" w:rsidRDefault="00C92F94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40B7051" w:rsidR="00A361F0" w:rsidRDefault="00C92F94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7DEA6051" w:rsidR="00555AA7" w:rsidRDefault="00C92F94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6CB60E7" w:rsidR="00F5757D" w:rsidRPr="00F5757D" w:rsidRDefault="00C92F94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3212ABC" w:rsidR="003310A4" w:rsidRDefault="00C92F94" w:rsidP="00AD7B93">
      <w:pPr>
        <w:pStyle w:val="policytextright"/>
      </w:pPr>
      <w:r>
        <w:t>Adopted/Amended: 7/1/2015</w:t>
      </w:r>
    </w:p>
    <w:p w14:paraId="56974FCD" w14:textId="056529D9" w:rsidR="00245380" w:rsidRPr="00A361F0" w:rsidRDefault="00C92F94" w:rsidP="00AD7B93">
      <w:pPr>
        <w:pStyle w:val="policytextright"/>
      </w:pPr>
      <w:r>
        <w:t>Order #:         3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C92F9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C92F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F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2023-06-23T19:16:00Z</dcterms:modified>
</cp:coreProperties>
</file>