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3EF259D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38C68BA" w:rsidR="00A361F0" w:rsidRDefault="007F564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6157785" w:rsidR="00A361F0" w:rsidRDefault="007F564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4E82181C" w:rsidR="00A361F0" w:rsidRDefault="007F564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54FE507" w:rsidR="00555AA7" w:rsidRDefault="007F564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EAD44FF" w:rsidR="00F5757D" w:rsidRPr="00F5757D" w:rsidRDefault="007F564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ED4035F" w:rsidR="003310A4" w:rsidRDefault="007F5646" w:rsidP="00AD7B93">
      <w:pPr>
        <w:pStyle w:val="policytextright"/>
      </w:pPr>
      <w:r>
        <w:t>Adopted/Amended: 7/8/2009</w:t>
      </w:r>
    </w:p>
    <w:p w14:paraId="56974FCD" w14:textId="238908D9" w:rsidR="00245380" w:rsidRPr="00A361F0" w:rsidRDefault="007F5646" w:rsidP="00AD7B93">
      <w:pPr>
        <w:pStyle w:val="policytextright"/>
      </w:pPr>
      <w:r>
        <w:t>Order #:         VII-D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F564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F56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5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2023-06-15T14:42:00Z</dcterms:modified>
</cp:coreProperties>
</file>