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80074" w14:textId="0E7D8730" w:rsidR="00C06B7F" w:rsidRDefault="00C06B7F" w:rsidP="00C06B7F">
      <w:pPr>
        <w:pStyle w:val="Heading1"/>
      </w:pPr>
      <w:r>
        <w:t>CURRICULUM AND INSTRUCTION</w:t>
      </w:r>
      <w:r>
        <w:tab/>
        <w:t>08.231</w:t>
      </w:r>
    </w:p>
    <w:p w14:paraId="24063803" w14:textId="77777777" w:rsidR="00C06B7F" w:rsidRDefault="00C06B7F" w:rsidP="00C06B7F">
      <w:pPr>
        <w:pStyle w:val="policytitle"/>
      </w:pPr>
      <w:r>
        <w:t>Religious Beliefs Excusal</w:t>
      </w:r>
    </w:p>
    <w:p w14:paraId="1D9F84B6" w14:textId="77777777" w:rsidR="00C06B7F" w:rsidRPr="00805D70" w:rsidRDefault="00C06B7F" w:rsidP="00C06B7F">
      <w:pPr>
        <w:pStyle w:val="sideheading"/>
      </w:pPr>
      <w:r w:rsidRPr="00805D70">
        <w:t>Notice</w:t>
      </w:r>
    </w:p>
    <w:p w14:paraId="0BB307BF" w14:textId="77777777" w:rsidR="00C06B7F" w:rsidRPr="007B1CB6" w:rsidRDefault="00C06B7F" w:rsidP="00C06B7F">
      <w:pPr>
        <w:pStyle w:val="policytext"/>
        <w:rPr>
          <w:rStyle w:val="ksbanormal"/>
        </w:rPr>
      </w:pPr>
      <w:r w:rsidRPr="007B1CB6">
        <w:rPr>
          <w:rStyle w:val="ksbanormal"/>
        </w:rPr>
        <w:t>At the beginning of each school year, or upon enrollment of a student during the school year, the District shall provide written notice to all parents/guardians that the curriculum used in their child’s grade level may contain material that families may find in conflict with their sincerely held religious beliefs. The notice shall inform parents/guardians of their right to request excusal from specific curriculum. The District is not required to identify or enumerate specific materials in the annual notice.</w:t>
      </w:r>
    </w:p>
    <w:p w14:paraId="6E3CE4C1" w14:textId="77777777" w:rsidR="00C06B7F" w:rsidRPr="00805D70" w:rsidRDefault="00C06B7F" w:rsidP="00C06B7F">
      <w:pPr>
        <w:pStyle w:val="sideheading"/>
      </w:pPr>
      <w:r w:rsidRPr="00805D70">
        <w:t>Request for Excusal</w:t>
      </w:r>
    </w:p>
    <w:p w14:paraId="3120AD0F" w14:textId="77777777" w:rsidR="00C06B7F" w:rsidRPr="007B1CB6" w:rsidRDefault="00C06B7F" w:rsidP="00C06B7F">
      <w:pPr>
        <w:pStyle w:val="policytext"/>
        <w:rPr>
          <w:rStyle w:val="ksbanormal"/>
        </w:rPr>
      </w:pPr>
      <w:r w:rsidRPr="007B1CB6">
        <w:rPr>
          <w:rStyle w:val="ksbanormal"/>
        </w:rPr>
        <w:t>A parent/guardian may request that their child be excused from instruction involving specific curricular material that the parent/guardian sincerely believes conflicts with their religious beliefs; however, this Policy does not apply to entire courses or subject areas. No provision of this Policy shall be construed to authorize the excusal of a student from curriculum, instruction, or programming that is required by federal law or federal regulation.</w:t>
      </w:r>
    </w:p>
    <w:p w14:paraId="4D9BF67C" w14:textId="77777777" w:rsidR="00C06B7F" w:rsidRPr="007B1CB6" w:rsidRDefault="00C06B7F" w:rsidP="00C06B7F">
      <w:pPr>
        <w:pStyle w:val="policytext"/>
        <w:rPr>
          <w:rStyle w:val="ksbanormal"/>
        </w:rPr>
      </w:pPr>
      <w:r w:rsidRPr="007B1CB6">
        <w:rPr>
          <w:rStyle w:val="ksbanormal"/>
        </w:rPr>
        <w:t>Excusal under this Policy means the student is not required to read, listen to, view, or participate in discussion of the specifically identified material. Excusal does not extend to the entire course, unit, or subject area in which the material appears.</w:t>
      </w:r>
    </w:p>
    <w:p w14:paraId="734BCB4F" w14:textId="77777777" w:rsidR="00C06B7F" w:rsidRPr="007B1CB6" w:rsidRDefault="00C06B7F" w:rsidP="00C06B7F">
      <w:pPr>
        <w:pStyle w:val="policytext"/>
        <w:rPr>
          <w:rStyle w:val="ksbanormal"/>
        </w:rPr>
      </w:pPr>
      <w:r w:rsidRPr="007B1CB6">
        <w:rPr>
          <w:rStyle w:val="ksbanormal"/>
        </w:rPr>
        <w:t>A student may not be excused under this Policy from curriculum or instruction that is required by Kentucky law or Kentucky administrative regulation, including but not limited to any course of study, instructional content, or assessment mandated by statute or by the Kentucky Board of Education. The right of excusal established by this Policy applies only to discrete instructional materials within a course and does not authorize excusal from a course or subject area in its entirety.</w:t>
      </w:r>
    </w:p>
    <w:p w14:paraId="3DC394DA" w14:textId="77777777" w:rsidR="00C06B7F" w:rsidRPr="007B1CB6" w:rsidRDefault="00C06B7F" w:rsidP="00C06B7F">
      <w:pPr>
        <w:pStyle w:val="policytext"/>
        <w:rPr>
          <w:rStyle w:val="ksbanormal"/>
        </w:rPr>
      </w:pPr>
      <w:r w:rsidRPr="007B1CB6">
        <w:rPr>
          <w:rStyle w:val="ksbanormal"/>
        </w:rPr>
        <w:t>All requests for excusal under this Policy shall be submitted in writing to the Principal of the school in which the student is enrolled and shall include:</w:t>
      </w:r>
    </w:p>
    <w:p w14:paraId="1332527A" w14:textId="77777777" w:rsidR="00C06B7F" w:rsidRPr="007B1CB6" w:rsidRDefault="00C06B7F" w:rsidP="00C06B7F">
      <w:pPr>
        <w:pStyle w:val="policytext"/>
        <w:numPr>
          <w:ilvl w:val="0"/>
          <w:numId w:val="1"/>
        </w:numPr>
        <w:rPr>
          <w:rStyle w:val="ksbanormal"/>
        </w:rPr>
      </w:pPr>
      <w:r w:rsidRPr="007B1CB6">
        <w:rPr>
          <w:rStyle w:val="ksbanormal"/>
        </w:rPr>
        <w:t>the name of the complainant;</w:t>
      </w:r>
    </w:p>
    <w:p w14:paraId="0C92DFA6" w14:textId="77777777" w:rsidR="00C06B7F" w:rsidRPr="007B1CB6" w:rsidRDefault="00C06B7F" w:rsidP="00C06B7F">
      <w:pPr>
        <w:pStyle w:val="policytext"/>
        <w:numPr>
          <w:ilvl w:val="0"/>
          <w:numId w:val="1"/>
        </w:numPr>
        <w:rPr>
          <w:rStyle w:val="ksbanormal"/>
        </w:rPr>
      </w:pPr>
      <w:r w:rsidRPr="007B1CB6">
        <w:rPr>
          <w:rStyle w:val="ksbanormal"/>
        </w:rPr>
        <w:t>the name and grade level of the student;</w:t>
      </w:r>
    </w:p>
    <w:p w14:paraId="799AA829" w14:textId="77777777" w:rsidR="00C06B7F" w:rsidRPr="007B1CB6" w:rsidRDefault="00C06B7F" w:rsidP="00C06B7F">
      <w:pPr>
        <w:pStyle w:val="policytext"/>
        <w:numPr>
          <w:ilvl w:val="0"/>
          <w:numId w:val="1"/>
        </w:numPr>
        <w:rPr>
          <w:rStyle w:val="ksbanormal"/>
        </w:rPr>
      </w:pPr>
      <w:r w:rsidRPr="007B1CB6">
        <w:rPr>
          <w:rStyle w:val="ksbanormal"/>
        </w:rPr>
        <w:t>a reasonably detailed description of the specific material to which the parent/ guardian objects, sufficient to allow the Principal to locate and evaluate the material; and</w:t>
      </w:r>
    </w:p>
    <w:p w14:paraId="3D322A53" w14:textId="77777777" w:rsidR="00C06B7F" w:rsidRPr="007B1CB6" w:rsidRDefault="00C06B7F" w:rsidP="00C06B7F">
      <w:pPr>
        <w:pStyle w:val="policytext"/>
        <w:numPr>
          <w:ilvl w:val="0"/>
          <w:numId w:val="1"/>
        </w:numPr>
        <w:rPr>
          <w:rStyle w:val="ksbanormal"/>
        </w:rPr>
      </w:pPr>
      <w:r w:rsidRPr="007B1CB6">
        <w:rPr>
          <w:rStyle w:val="ksbanormal"/>
        </w:rPr>
        <w:t>a statement that the parent/guardian sincerely believes the identified material conflicts with their religious beliefs.</w:t>
      </w:r>
    </w:p>
    <w:p w14:paraId="488E8EB0" w14:textId="77777777" w:rsidR="00C06B7F" w:rsidRPr="00805D70" w:rsidRDefault="00C06B7F" w:rsidP="00C06B7F">
      <w:pPr>
        <w:pStyle w:val="sideheading"/>
      </w:pPr>
      <w:r w:rsidRPr="00805D70">
        <w:t>District Review of Request</w:t>
      </w:r>
    </w:p>
    <w:p w14:paraId="7583E15D" w14:textId="682D05D7" w:rsidR="00C06B7F" w:rsidRDefault="00C06B7F" w:rsidP="009E53ED">
      <w:pPr>
        <w:pStyle w:val="policytext"/>
      </w:pPr>
      <w:r w:rsidRPr="007B1CB6">
        <w:rPr>
          <w:rStyle w:val="ksbanormal"/>
        </w:rPr>
        <w:t>The District shall not inquire into the reasonableness, validity, or internal consistency of the claimed religious belief, and shall not require the parent/guardian to identify a specific religious denomination or institution. The Principal/designee shall review the identified material to confirm whether it demonstrably contains the content described before acting on the request. If the Principal determines that the identified material does not demonstrably contain the content described by the parent/guardian, the request may be denied.</w:t>
      </w:r>
      <w:r>
        <w:br w:type="page"/>
      </w:r>
    </w:p>
    <w:p w14:paraId="5F69AEDC" w14:textId="00B807F8" w:rsidR="00C06B7F" w:rsidRDefault="00C06B7F" w:rsidP="00C06B7F">
      <w:pPr>
        <w:pStyle w:val="Heading1"/>
      </w:pPr>
      <w:r>
        <w:lastRenderedPageBreak/>
        <w:t>CURRICULUM AND INSTRUCTION</w:t>
      </w:r>
      <w:r>
        <w:tab/>
        <w:t>08.231</w:t>
      </w:r>
    </w:p>
    <w:p w14:paraId="74661459" w14:textId="77777777" w:rsidR="00C06B7F" w:rsidRPr="004F7F47" w:rsidRDefault="00C06B7F" w:rsidP="00C06B7F">
      <w:pPr>
        <w:pStyle w:val="Heading1"/>
      </w:pPr>
      <w:r>
        <w:tab/>
        <w:t>(Continued)</w:t>
      </w:r>
    </w:p>
    <w:p w14:paraId="0B277FCA" w14:textId="77777777" w:rsidR="00C06B7F" w:rsidRDefault="00C06B7F" w:rsidP="00C06B7F">
      <w:pPr>
        <w:pStyle w:val="policytitle"/>
      </w:pPr>
      <w:r>
        <w:t>Religious Beliefs Excusal</w:t>
      </w:r>
    </w:p>
    <w:p w14:paraId="055E19C4" w14:textId="77777777" w:rsidR="00C06B7F" w:rsidRPr="00805D70" w:rsidRDefault="00C06B7F" w:rsidP="00C06B7F">
      <w:pPr>
        <w:pStyle w:val="sideheading"/>
      </w:pPr>
      <w:r w:rsidRPr="00805D70">
        <w:t>District Review of Request</w:t>
      </w:r>
      <w:r>
        <w:t xml:space="preserve"> (continued)</w:t>
      </w:r>
    </w:p>
    <w:p w14:paraId="060F1C38" w14:textId="77777777" w:rsidR="00C06B7F" w:rsidRPr="007B1CB6" w:rsidRDefault="00C06B7F" w:rsidP="00C06B7F">
      <w:pPr>
        <w:pStyle w:val="policytext"/>
        <w:rPr>
          <w:rStyle w:val="ksbanormal"/>
        </w:rPr>
      </w:pPr>
      <w:r w:rsidRPr="007B1CB6">
        <w:rPr>
          <w:rStyle w:val="ksbanormal"/>
        </w:rPr>
        <w:t>If the Principal denies a request, the parent/guardian may appeal in writing to the Superintendent within ten (10) calendar days of the Principal’s decision. The Superintendent shall render a written decision within thirty (30) calendar days of receipt of the appeal, affirming or overruling the Principal’s decision.</w:t>
      </w:r>
    </w:p>
    <w:p w14:paraId="0CBA43AC" w14:textId="77777777" w:rsidR="00C06B7F" w:rsidRPr="007B1CB6" w:rsidRDefault="00C06B7F" w:rsidP="00C06B7F">
      <w:pPr>
        <w:pStyle w:val="policytext"/>
        <w:rPr>
          <w:rStyle w:val="ksbanormal"/>
        </w:rPr>
      </w:pPr>
      <w:r w:rsidRPr="007B1CB6">
        <w:rPr>
          <w:rStyle w:val="ksbanormal"/>
        </w:rPr>
        <w:t>If the Superintendent denies the appeal, the parent/guardian may appeal in writing to the Board within ten (10) calendar days of the Superintendent’s decision. The Board shall render a written decision within thirty (30) calendar days of receipt of the appeal, affirming or overruling the Superintendent’s decision.</w:t>
      </w:r>
    </w:p>
    <w:p w14:paraId="60C2E138" w14:textId="77777777" w:rsidR="00C06B7F" w:rsidRPr="00805D70" w:rsidRDefault="00C06B7F" w:rsidP="00C06B7F">
      <w:pPr>
        <w:pStyle w:val="sideheading"/>
      </w:pPr>
      <w:r w:rsidRPr="00805D70">
        <w:t>Result of Excusal</w:t>
      </w:r>
    </w:p>
    <w:p w14:paraId="2F4702FA" w14:textId="77777777" w:rsidR="00C06B7F" w:rsidRPr="007B1CB6" w:rsidRDefault="00C06B7F" w:rsidP="00C06B7F">
      <w:pPr>
        <w:pStyle w:val="policytext"/>
        <w:rPr>
          <w:rStyle w:val="ksbanormal"/>
        </w:rPr>
      </w:pPr>
      <w:r w:rsidRPr="007B1CB6">
        <w:rPr>
          <w:rStyle w:val="ksbanormal"/>
        </w:rPr>
        <w:t>No student shall be penalized, disciplined, or subjected to differential treatment by any District</w:t>
      </w:r>
      <w:r w:rsidRPr="00805D70">
        <w:t xml:space="preserve"> </w:t>
      </w:r>
      <w:r w:rsidRPr="007B1CB6">
        <w:rPr>
          <w:rStyle w:val="ksbanormal"/>
        </w:rPr>
        <w:t>employee because the student’s parent/guardian has submitted a request under this Policy, whether granted or denied.</w:t>
      </w:r>
    </w:p>
    <w:p w14:paraId="5249FE4C" w14:textId="1D8F20CE" w:rsidR="00C06B7F" w:rsidRPr="007B1CB6" w:rsidRDefault="00C06B7F" w:rsidP="00C06B7F">
      <w:pPr>
        <w:pStyle w:val="policytext"/>
        <w:rPr>
          <w:rStyle w:val="ksbanormal"/>
        </w:rPr>
      </w:pPr>
      <w:r w:rsidRPr="007B1CB6">
        <w:rPr>
          <w:rStyle w:val="ksbanormal"/>
        </w:rPr>
        <w:t xml:space="preserve">This Policy is independent of, and does not alter, limit, or supersede the rights provided under </w:t>
      </w:r>
      <w:hyperlink r:id="rId7" w:history="1">
        <w:r w:rsidR="007B1CB6">
          <w:rPr>
            <w:rStyle w:val="Hyperlink"/>
          </w:rPr>
          <w:t>KRS 158.1415</w:t>
        </w:r>
      </w:hyperlink>
      <w:r w:rsidRPr="007B1CB6">
        <w:rPr>
          <w:rStyle w:val="ksbanormal"/>
        </w:rPr>
        <w:t xml:space="preserve"> or </w:t>
      </w:r>
      <w:hyperlink r:id="rId8" w:history="1">
        <w:r w:rsidR="007B1CB6">
          <w:rPr>
            <w:rStyle w:val="Hyperlink"/>
          </w:rPr>
          <w:t>KRS 158.192</w:t>
        </w:r>
      </w:hyperlink>
      <w:r w:rsidRPr="007B1CB6">
        <w:rPr>
          <w:rStyle w:val="ksbanormal"/>
        </w:rPr>
        <w:t>. A parent/guardian seeking rights under either of those statutes shall proceed under the applicable statutory framework.</w:t>
      </w:r>
    </w:p>
    <w:p w14:paraId="7BAD7C67" w14:textId="77777777" w:rsidR="00C06B7F" w:rsidRPr="007B1CB6" w:rsidRDefault="00C06B7F" w:rsidP="00C06B7F">
      <w:pPr>
        <w:pStyle w:val="policytext"/>
        <w:rPr>
          <w:rStyle w:val="ksbanormal"/>
        </w:rPr>
      </w:pPr>
      <w:r w:rsidRPr="007B1CB6">
        <w:rPr>
          <w:rStyle w:val="ksbanormal"/>
        </w:rPr>
        <w:t>This Policy does not affect any right, obligation, or requirement imposed by federal law or federal regulation governing curriculum, instructional content, or student participation in educational programs.</w:t>
      </w:r>
    </w:p>
    <w:p w14:paraId="498A709B" w14:textId="77777777" w:rsidR="00C06B7F" w:rsidRPr="007B1CB6" w:rsidRDefault="00C06B7F" w:rsidP="00C06B7F">
      <w:pPr>
        <w:pStyle w:val="policytext"/>
        <w:rPr>
          <w:rStyle w:val="ksbanormal"/>
        </w:rPr>
      </w:pPr>
      <w:r w:rsidRPr="007B1CB6">
        <w:rPr>
          <w:rStyle w:val="ksbanormal"/>
        </w:rPr>
        <w:t>Complaints regarding other issues shall be submitted pursuant to other appropriate policies including but not limited to: Grievances; Harassment/Discrimination; Title IX Sexual Harassment; Review of Instructional Materials; and Citizen Suggestions and Complaints.</w:t>
      </w:r>
    </w:p>
    <w:p w14:paraId="5F0EC771" w14:textId="77777777" w:rsidR="00C06B7F" w:rsidRPr="00805D70" w:rsidRDefault="00C06B7F" w:rsidP="00C06B7F">
      <w:pPr>
        <w:pStyle w:val="sideheading"/>
      </w:pPr>
      <w:r w:rsidRPr="00805D70">
        <w:t>References:</w:t>
      </w:r>
    </w:p>
    <w:p w14:paraId="550631C9" w14:textId="6135C6EF" w:rsidR="00C06B7F" w:rsidRPr="007B1CB6" w:rsidRDefault="007B1CB6" w:rsidP="00C06B7F">
      <w:pPr>
        <w:pStyle w:val="Reference"/>
        <w:rPr>
          <w:rStyle w:val="ksbanormal"/>
        </w:rPr>
      </w:pPr>
      <w:hyperlink r:id="rId9" w:history="1">
        <w:r>
          <w:rPr>
            <w:rStyle w:val="Hyperlink"/>
          </w:rPr>
          <w:t>KRS 158.1415</w:t>
        </w:r>
      </w:hyperlink>
      <w:r w:rsidR="00C06B7F" w:rsidRPr="007B1CB6">
        <w:rPr>
          <w:rStyle w:val="ksbanormal"/>
        </w:rPr>
        <w:t xml:space="preserve">; </w:t>
      </w:r>
      <w:hyperlink r:id="rId10" w:history="1">
        <w:r>
          <w:rPr>
            <w:rStyle w:val="Hyperlink"/>
          </w:rPr>
          <w:t>KRS 158.192</w:t>
        </w:r>
      </w:hyperlink>
    </w:p>
    <w:p w14:paraId="69B0CFE6" w14:textId="77777777" w:rsidR="00C06B7F" w:rsidRPr="007B1CB6" w:rsidRDefault="00C06B7F" w:rsidP="00C06B7F">
      <w:pPr>
        <w:pStyle w:val="Reference"/>
        <w:spacing w:after="120"/>
        <w:rPr>
          <w:rStyle w:val="ksbanormal"/>
        </w:rPr>
      </w:pPr>
      <w:r w:rsidRPr="007B1CB6">
        <w:rPr>
          <w:rStyle w:val="ksbanormal"/>
        </w:rPr>
        <w:t>Mahmoud v. Taylor, 606 U.S. ___ (2025)</w:t>
      </w:r>
    </w:p>
    <w:p w14:paraId="3F248944" w14:textId="77777777" w:rsidR="00C06B7F" w:rsidRDefault="00C06B7F" w:rsidP="00C06B7F">
      <w:pPr>
        <w:pStyle w:val="sideheading"/>
      </w:pPr>
      <w:r>
        <w:t>Related Policies:</w:t>
      </w:r>
    </w:p>
    <w:p w14:paraId="77B2BFF4" w14:textId="77777777" w:rsidR="00C06B7F" w:rsidRPr="007B1CB6" w:rsidRDefault="00C06B7F" w:rsidP="00C06B7F">
      <w:pPr>
        <w:pStyle w:val="Reference"/>
        <w:rPr>
          <w:rStyle w:val="ksbanormal"/>
        </w:rPr>
      </w:pPr>
      <w:r w:rsidRPr="007B1CB6">
        <w:rPr>
          <w:rStyle w:val="ksbanormal"/>
        </w:rPr>
        <w:t>03.16; 03.162; 03.1621; 03.26; 03.262; 03.2621</w:t>
      </w:r>
    </w:p>
    <w:p w14:paraId="1F7AF412" w14:textId="77777777" w:rsidR="00C06B7F" w:rsidRDefault="00C06B7F" w:rsidP="00C06B7F">
      <w:pPr>
        <w:pStyle w:val="Reference"/>
      </w:pPr>
      <w:r w:rsidRPr="007B1CB6">
        <w:rPr>
          <w:rStyle w:val="ksbanormal"/>
        </w:rPr>
        <w:t>08.23; 08.2322; 09.4281; 09.42811; 09.428111; 10.2</w:t>
      </w:r>
    </w:p>
    <w:p w14:paraId="4AF216E7" w14:textId="0A407482" w:rsidR="00C06B7F" w:rsidRDefault="007B1CB6" w:rsidP="00C06B7F">
      <w:pPr>
        <w:pStyle w:val="policytextright"/>
      </w:pPr>
      <w:r>
        <w:t>Adopted/Amended: 8/3/2026</w:t>
      </w:r>
    </w:p>
    <w:p w14:paraId="446576E2" w14:textId="6BAD9C55" w:rsidR="00F776E7" w:rsidRDefault="007B1CB6" w:rsidP="00C06B7F">
      <w:pPr>
        <w:pStyle w:val="policytextright"/>
      </w:pPr>
      <w:r>
        <w:t>Order #:         6102</w:t>
      </w: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5879" w14:textId="77777777" w:rsidR="00D14126" w:rsidRDefault="00D14126" w:rsidP="00C06B7F">
      <w:r>
        <w:separator/>
      </w:r>
    </w:p>
  </w:endnote>
  <w:endnote w:type="continuationSeparator" w:id="0">
    <w:p w14:paraId="26BE4EAA" w14:textId="77777777" w:rsidR="00D14126" w:rsidRDefault="00D14126" w:rsidP="00C0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CBDF" w14:textId="77777777" w:rsidR="00C06B7F" w:rsidRPr="00C06B7F" w:rsidRDefault="00C06B7F" w:rsidP="00C06B7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1FA6" w14:textId="77777777" w:rsidR="00D14126" w:rsidRDefault="00D14126" w:rsidP="00C06B7F">
      <w:r>
        <w:separator/>
      </w:r>
    </w:p>
  </w:footnote>
  <w:footnote w:type="continuationSeparator" w:id="0">
    <w:p w14:paraId="39F7D721" w14:textId="77777777" w:rsidR="00D14126" w:rsidRDefault="00D14126" w:rsidP="00C06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37B1"/>
    <w:multiLevelType w:val="hybridMultilevel"/>
    <w:tmpl w:val="8B220E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982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6B7F"/>
    <w:rsid w:val="001923BD"/>
    <w:rsid w:val="001A33F8"/>
    <w:rsid w:val="003102FD"/>
    <w:rsid w:val="0035105A"/>
    <w:rsid w:val="004448C7"/>
    <w:rsid w:val="004A6E6A"/>
    <w:rsid w:val="00550D69"/>
    <w:rsid w:val="005C6373"/>
    <w:rsid w:val="00625509"/>
    <w:rsid w:val="006F655E"/>
    <w:rsid w:val="007B1CB6"/>
    <w:rsid w:val="007F61AD"/>
    <w:rsid w:val="00974489"/>
    <w:rsid w:val="009E53ED"/>
    <w:rsid w:val="00AF40A3"/>
    <w:rsid w:val="00B65BD1"/>
    <w:rsid w:val="00C05473"/>
    <w:rsid w:val="00C06B7F"/>
    <w:rsid w:val="00CE2F76"/>
    <w:rsid w:val="00D1412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1A98B"/>
  <w15:chartTrackingRefBased/>
  <w15:docId w15:val="{BE2AD06B-4067-4D25-A36D-FC43C800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C06B7F"/>
    <w:pPr>
      <w:tabs>
        <w:tab w:val="center" w:pos="4680"/>
        <w:tab w:val="right" w:pos="9360"/>
      </w:tabs>
    </w:pPr>
  </w:style>
  <w:style w:type="character" w:customStyle="1" w:styleId="HeaderChar">
    <w:name w:val="Header Char"/>
    <w:basedOn w:val="DefaultParagraphFont"/>
    <w:link w:val="Header"/>
    <w:uiPriority w:val="99"/>
    <w:rsid w:val="00C06B7F"/>
    <w:rPr>
      <w:rFonts w:ascii="Times New Roman" w:hAnsi="Times New Roman" w:cs="Times New Roman"/>
      <w:sz w:val="24"/>
      <w:szCs w:val="20"/>
    </w:rPr>
  </w:style>
  <w:style w:type="paragraph" w:styleId="Footer">
    <w:name w:val="footer"/>
    <w:basedOn w:val="Normal"/>
    <w:link w:val="FooterChar"/>
    <w:uiPriority w:val="99"/>
    <w:unhideWhenUsed/>
    <w:rsid w:val="00C06B7F"/>
    <w:pPr>
      <w:tabs>
        <w:tab w:val="center" w:pos="4680"/>
        <w:tab w:val="right" w:pos="9360"/>
      </w:tabs>
    </w:pPr>
  </w:style>
  <w:style w:type="character" w:customStyle="1" w:styleId="FooterChar">
    <w:name w:val="Footer Char"/>
    <w:basedOn w:val="DefaultParagraphFont"/>
    <w:link w:val="Footer"/>
    <w:uiPriority w:val="99"/>
    <w:rsid w:val="00C06B7F"/>
    <w:rPr>
      <w:rFonts w:ascii="Times New Roman" w:hAnsi="Times New Roman" w:cs="Times New Roman"/>
      <w:sz w:val="24"/>
      <w:szCs w:val="20"/>
    </w:rPr>
  </w:style>
  <w:style w:type="character" w:styleId="PageNumber">
    <w:name w:val="page number"/>
    <w:basedOn w:val="DefaultParagraphFont"/>
    <w:uiPriority w:val="99"/>
    <w:semiHidden/>
    <w:unhideWhenUsed/>
    <w:rsid w:val="00C06B7F"/>
  </w:style>
  <w:style w:type="character" w:styleId="Hyperlink">
    <w:name w:val="Hyperlink"/>
    <w:basedOn w:val="DefaultParagraphFont"/>
    <w:uiPriority w:val="99"/>
    <w:unhideWhenUsed/>
    <w:rsid w:val="007B1CB6"/>
    <w:rPr>
      <w:color w:val="0000FF" w:themeColor="hyperlink"/>
      <w:u w:val="single"/>
    </w:rPr>
  </w:style>
  <w:style w:type="character" w:styleId="UnresolvedMention">
    <w:name w:val="Unresolved Mention"/>
    <w:basedOn w:val="DefaultParagraphFont"/>
    <w:uiPriority w:val="99"/>
    <w:semiHidden/>
    <w:unhideWhenUsed/>
    <w:rsid w:val="007B1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192.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8-00/1415.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RS/158-00/19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415.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2026-07-01T20:08:00Z</dcterms:created>
  <dcterms:modified xsi:type="dcterms:W3CDTF">2026-08-07T12:43:00Z</dcterms:modified>
</cp:coreProperties>
</file>