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D9903" w14:textId="7AD3FAB8" w:rsidR="00D30365" w:rsidRDefault="00D30365">
      <w:pPr>
        <w:pStyle w:val="Heading1"/>
      </w:pPr>
      <w:r>
        <w:t>CURRICULUM AND INSTRUCTION</w:t>
      </w:r>
      <w:r>
        <w:tab/>
        <w:t>08.2211</w:t>
      </w:r>
    </w:p>
    <w:p w14:paraId="0D74138A" w14:textId="77777777" w:rsidR="00D30365" w:rsidRDefault="00D30365">
      <w:pPr>
        <w:pStyle w:val="policytitle"/>
      </w:pPr>
      <w:r>
        <w:t>Honors and Awards</w:t>
      </w:r>
    </w:p>
    <w:p w14:paraId="391E3A86" w14:textId="77777777" w:rsidR="00D30365" w:rsidRDefault="00D30365" w:rsidP="003B3F6D">
      <w:pPr>
        <w:pStyle w:val="sideheading"/>
        <w:rPr>
          <w:sz w:val="23"/>
        </w:rPr>
      </w:pPr>
      <w:r>
        <w:rPr>
          <w:sz w:val="23"/>
        </w:rPr>
        <w:t>Valedictorian and Salutatorian</w:t>
      </w:r>
    </w:p>
    <w:p w14:paraId="57B7F2A8" w14:textId="77777777" w:rsidR="00D30365" w:rsidRDefault="00D30365" w:rsidP="003B3F6D">
      <w:pPr>
        <w:pStyle w:val="policytext"/>
        <w:rPr>
          <w:sz w:val="23"/>
        </w:rPr>
      </w:pPr>
      <w:r>
        <w:rPr>
          <w:sz w:val="23"/>
        </w:rPr>
        <w:t>Students who meet the following requirements shall be eligible for Valedictorian and Salutatorian awards:</w:t>
      </w:r>
    </w:p>
    <w:p w14:paraId="46E4F7EA" w14:textId="77777777" w:rsidR="00D30365" w:rsidRDefault="00D30365" w:rsidP="003B3F6D">
      <w:pPr>
        <w:pStyle w:val="List123"/>
        <w:numPr>
          <w:ilvl w:val="0"/>
          <w:numId w:val="1"/>
        </w:numPr>
        <w:rPr>
          <w:rStyle w:val="ksbanormal"/>
          <w:sz w:val="23"/>
        </w:rPr>
      </w:pPr>
      <w:r>
        <w:rPr>
          <w:rStyle w:val="ksbanormal"/>
          <w:sz w:val="23"/>
        </w:rPr>
        <w:t xml:space="preserve">Attendance at the high school for </w:t>
      </w:r>
      <w:r w:rsidRPr="00F818DF">
        <w:rPr>
          <w:rStyle w:val="ksbanormal"/>
        </w:rPr>
        <w:t>at least the last two (2) semesters prior to the senior year, and</w:t>
      </w:r>
    </w:p>
    <w:p w14:paraId="5907A087" w14:textId="77777777" w:rsidR="00D30365" w:rsidRDefault="00D30365" w:rsidP="003B3F6D">
      <w:pPr>
        <w:pStyle w:val="List123"/>
        <w:numPr>
          <w:ilvl w:val="0"/>
          <w:numId w:val="1"/>
        </w:numPr>
        <w:rPr>
          <w:rStyle w:val="ksbanormal"/>
          <w:sz w:val="23"/>
        </w:rPr>
      </w:pPr>
      <w:r>
        <w:rPr>
          <w:rStyle w:val="ksbanormal"/>
          <w:sz w:val="23"/>
        </w:rPr>
        <w:t>Completion of all graduation requirements in preparation for graduation with the appropriate class.</w:t>
      </w:r>
    </w:p>
    <w:p w14:paraId="14A630B0" w14:textId="77777777" w:rsidR="00D30365" w:rsidRPr="00F818DF" w:rsidRDefault="00D30365" w:rsidP="003B3F6D">
      <w:pPr>
        <w:pStyle w:val="policytext"/>
        <w:rPr>
          <w:rStyle w:val="ksbanormal"/>
        </w:rPr>
      </w:pPr>
      <w:r w:rsidRPr="00F818DF">
        <w:rPr>
          <w:rStyle w:val="ksbanormal"/>
        </w:rPr>
        <w:t>The student who complies with the above conditions and has the highest grade point average (GPA) shall be the Valedictorian of the graduating class. The student who complies with the above conditions and has the second highest GPA shall be the class Salutatorian.</w:t>
      </w:r>
    </w:p>
    <w:p w14:paraId="46A69B04" w14:textId="77777777" w:rsidR="00D30365" w:rsidRDefault="00D30365" w:rsidP="003B3F6D">
      <w:pPr>
        <w:pStyle w:val="sideheading"/>
        <w:rPr>
          <w:rStyle w:val="ksbanormal"/>
          <w:sz w:val="23"/>
        </w:rPr>
      </w:pPr>
      <w:r>
        <w:rPr>
          <w:rStyle w:val="ksbanormal"/>
          <w:sz w:val="23"/>
        </w:rPr>
        <w:t>Honors</w:t>
      </w:r>
    </w:p>
    <w:p w14:paraId="0095C272" w14:textId="77777777" w:rsidR="00D30365" w:rsidRDefault="00D30365" w:rsidP="003B3F6D">
      <w:pPr>
        <w:pStyle w:val="policytext"/>
        <w:rPr>
          <w:sz w:val="23"/>
        </w:rPr>
      </w:pPr>
      <w:r w:rsidRPr="00F818DF">
        <w:rPr>
          <w:rStyle w:val="ksbanormal"/>
        </w:rPr>
        <w:t>Students who earn the following cumulative grade point averages shall qualify for graduation with honors:</w:t>
      </w:r>
    </w:p>
    <w:p w14:paraId="0C5148AA" w14:textId="77777777" w:rsidR="00D30365" w:rsidRDefault="00D30365" w:rsidP="003B3F6D">
      <w:pPr>
        <w:pStyle w:val="policytext"/>
        <w:tabs>
          <w:tab w:val="left" w:pos="4698"/>
          <w:tab w:val="left" w:pos="7848"/>
        </w:tabs>
        <w:ind w:left="1728"/>
        <w:jc w:val="left"/>
        <w:rPr>
          <w:sz w:val="23"/>
        </w:rPr>
      </w:pPr>
      <w:r w:rsidRPr="00F818DF">
        <w:rPr>
          <w:rStyle w:val="ksbanormal"/>
        </w:rPr>
        <w:t>Highest Distinction - 3.80 and above</w:t>
      </w:r>
    </w:p>
    <w:p w14:paraId="255D4C8C" w14:textId="77777777" w:rsidR="00D30365" w:rsidRDefault="00D30365" w:rsidP="003B3F6D">
      <w:pPr>
        <w:pStyle w:val="policytext"/>
        <w:tabs>
          <w:tab w:val="left" w:pos="4698"/>
          <w:tab w:val="left" w:pos="7848"/>
        </w:tabs>
        <w:ind w:left="1728"/>
        <w:jc w:val="left"/>
        <w:rPr>
          <w:sz w:val="23"/>
        </w:rPr>
      </w:pPr>
      <w:r w:rsidRPr="00F818DF">
        <w:rPr>
          <w:rStyle w:val="ksbanormal"/>
        </w:rPr>
        <w:t xml:space="preserve">High Honors - 3.50 </w:t>
      </w:r>
      <w:r w:rsidRPr="00F818DF">
        <w:rPr>
          <w:rStyle w:val="ksbanormal"/>
        </w:rPr>
        <w:noBreakHyphen/>
        <w:t xml:space="preserve"> 3.79</w:t>
      </w:r>
    </w:p>
    <w:p w14:paraId="074E4AFA" w14:textId="77777777" w:rsidR="00D30365" w:rsidRDefault="00D30365" w:rsidP="003B3F6D">
      <w:pPr>
        <w:pStyle w:val="policytext"/>
        <w:tabs>
          <w:tab w:val="left" w:pos="4698"/>
          <w:tab w:val="left" w:pos="7848"/>
        </w:tabs>
        <w:ind w:left="1728"/>
        <w:jc w:val="left"/>
        <w:rPr>
          <w:sz w:val="23"/>
        </w:rPr>
      </w:pPr>
      <w:r w:rsidRPr="00F818DF">
        <w:rPr>
          <w:rStyle w:val="ksbanormal"/>
        </w:rPr>
        <w:t xml:space="preserve">Honors - 3.00 </w:t>
      </w:r>
      <w:r w:rsidRPr="00F818DF">
        <w:rPr>
          <w:rStyle w:val="ksbanormal"/>
        </w:rPr>
        <w:noBreakHyphen/>
        <w:t xml:space="preserve"> 3.49</w:t>
      </w:r>
    </w:p>
    <w:p w14:paraId="2CAEEC78" w14:textId="77777777" w:rsidR="00D30365" w:rsidRDefault="00D30365" w:rsidP="003B3F6D">
      <w:pPr>
        <w:pStyle w:val="sideheading"/>
        <w:rPr>
          <w:rStyle w:val="ksbanormal"/>
          <w:sz w:val="23"/>
        </w:rPr>
      </w:pPr>
      <w:r>
        <w:rPr>
          <w:rStyle w:val="ksbanormal"/>
          <w:sz w:val="23"/>
        </w:rPr>
        <w:t>Determination of GPA</w:t>
      </w:r>
    </w:p>
    <w:p w14:paraId="4DB288F7" w14:textId="77777777" w:rsidR="00D30365" w:rsidRPr="00F818DF" w:rsidRDefault="00D30365" w:rsidP="003B3F6D">
      <w:pPr>
        <w:pStyle w:val="policytext"/>
        <w:rPr>
          <w:rStyle w:val="ksbanormal"/>
        </w:rPr>
      </w:pPr>
      <w:r w:rsidRPr="00F818DF">
        <w:rPr>
          <w:rStyle w:val="ksbanormal"/>
        </w:rPr>
        <w:t>Grade point average shall be calculated as follows:</w:t>
      </w:r>
    </w:p>
    <w:p w14:paraId="553D4F9C" w14:textId="11C33A5B" w:rsidR="00D30365" w:rsidRPr="00F818DF" w:rsidRDefault="00D30365" w:rsidP="003B3F6D">
      <w:pPr>
        <w:pStyle w:val="policytext"/>
        <w:ind w:left="576"/>
        <w:rPr>
          <w:rStyle w:val="ksbanormal"/>
        </w:rPr>
      </w:pPr>
      <w:r w:rsidRPr="00F818DF">
        <w:rPr>
          <w:rStyle w:val="ksbanormal"/>
        </w:rPr>
        <w:t xml:space="preserve">Step 1 - </w:t>
      </w:r>
      <w:r w:rsidR="00A97F7E" w:rsidRPr="00F818DF">
        <w:rPr>
          <w:rStyle w:val="ksbanormal"/>
        </w:rPr>
        <w:t>Term</w:t>
      </w:r>
      <w:r w:rsidRPr="00F818DF">
        <w:rPr>
          <w:rStyle w:val="ksbanormal"/>
        </w:rPr>
        <w:t xml:space="preserve"> course grade multiplied by the quality point designation</w:t>
      </w:r>
    </w:p>
    <w:p w14:paraId="2C23F262" w14:textId="77777777" w:rsidR="00D30365" w:rsidRPr="00F818DF" w:rsidRDefault="00D30365" w:rsidP="003B3F6D">
      <w:pPr>
        <w:pStyle w:val="policytext"/>
        <w:ind w:left="576"/>
        <w:rPr>
          <w:rStyle w:val="ksbanormal"/>
        </w:rPr>
      </w:pPr>
      <w:r w:rsidRPr="00F818DF">
        <w:rPr>
          <w:rStyle w:val="ksbanormal"/>
        </w:rPr>
        <w:t>Step 2 - Total of all quality points earned in high school divided by total credits taken</w:t>
      </w:r>
    </w:p>
    <w:p w14:paraId="7A1663DA" w14:textId="77777777" w:rsidR="00D30365" w:rsidRPr="00F818DF" w:rsidRDefault="00D30365" w:rsidP="003B3F6D">
      <w:pPr>
        <w:pStyle w:val="policytext"/>
        <w:rPr>
          <w:rStyle w:val="ksbanormal"/>
        </w:rPr>
      </w:pPr>
      <w:r w:rsidRPr="00F818DF">
        <w:rPr>
          <w:rStyle w:val="ksbanormal"/>
        </w:rPr>
        <w:t>The following quality points shall be used to determine grade point standing:</w:t>
      </w:r>
    </w:p>
    <w:tbl>
      <w:tblPr>
        <w:tblStyle w:val="TableGrid"/>
        <w:tblW w:w="0" w:type="auto"/>
        <w:tblLook w:val="04A0" w:firstRow="1" w:lastRow="0" w:firstColumn="1" w:lastColumn="0" w:noHBand="0" w:noVBand="1"/>
      </w:tblPr>
      <w:tblGrid>
        <w:gridCol w:w="2337"/>
        <w:gridCol w:w="2337"/>
        <w:gridCol w:w="2338"/>
        <w:gridCol w:w="2338"/>
      </w:tblGrid>
      <w:tr w:rsidR="00A97F7E" w14:paraId="309412CF" w14:textId="77777777" w:rsidTr="00A97F7E">
        <w:tc>
          <w:tcPr>
            <w:tcW w:w="2337" w:type="dxa"/>
          </w:tcPr>
          <w:p w14:paraId="1058C1F4" w14:textId="6074B764" w:rsidR="00A97F7E" w:rsidRDefault="00A97F7E">
            <w:pPr>
              <w:pStyle w:val="policytext"/>
              <w:spacing w:after="60"/>
              <w:jc w:val="center"/>
              <w:rPr>
                <w:rStyle w:val="ksbabold"/>
                <w:sz w:val="23"/>
              </w:rPr>
            </w:pPr>
            <w:r w:rsidRPr="00F818DF">
              <w:rPr>
                <w:rStyle w:val="ksbanormal"/>
              </w:rPr>
              <w:t>–Letter Grade</w:t>
            </w:r>
          </w:p>
        </w:tc>
        <w:tc>
          <w:tcPr>
            <w:tcW w:w="2337" w:type="dxa"/>
          </w:tcPr>
          <w:p w14:paraId="381561B7" w14:textId="44018C8B" w:rsidR="00A97F7E" w:rsidRDefault="00A97F7E">
            <w:pPr>
              <w:pStyle w:val="policytext"/>
              <w:spacing w:after="60"/>
              <w:jc w:val="center"/>
              <w:rPr>
                <w:rStyle w:val="ksbabold"/>
                <w:sz w:val="23"/>
              </w:rPr>
            </w:pPr>
            <w:r w:rsidRPr="00F818DF">
              <w:rPr>
                <w:rStyle w:val="ksbanormal"/>
              </w:rPr>
              <w:t>Percentage</w:t>
            </w:r>
          </w:p>
        </w:tc>
        <w:tc>
          <w:tcPr>
            <w:tcW w:w="2338" w:type="dxa"/>
          </w:tcPr>
          <w:p w14:paraId="27528C8A" w14:textId="292D7BC8" w:rsidR="00A97F7E" w:rsidRDefault="00A97F7E">
            <w:pPr>
              <w:pStyle w:val="policytext"/>
              <w:spacing w:after="60"/>
              <w:jc w:val="center"/>
              <w:rPr>
                <w:rStyle w:val="ksbabold"/>
                <w:sz w:val="23"/>
              </w:rPr>
            </w:pPr>
            <w:r w:rsidRPr="00F818DF">
              <w:rPr>
                <w:rStyle w:val="ksbanormal"/>
              </w:rPr>
              <w:t>GPA Point Value for non-weighted courses</w:t>
            </w:r>
          </w:p>
        </w:tc>
        <w:tc>
          <w:tcPr>
            <w:tcW w:w="2338" w:type="dxa"/>
          </w:tcPr>
          <w:p w14:paraId="24E6428E" w14:textId="35A98989" w:rsidR="00A97F7E" w:rsidRPr="00F818DF" w:rsidRDefault="00A97F7E">
            <w:pPr>
              <w:pStyle w:val="policytext"/>
              <w:spacing w:after="60"/>
              <w:jc w:val="center"/>
              <w:rPr>
                <w:rStyle w:val="ksbanormal"/>
              </w:rPr>
            </w:pPr>
            <w:r w:rsidRPr="00F818DF">
              <w:rPr>
                <w:rStyle w:val="ksbanormal"/>
              </w:rPr>
              <w:t>GPA Point Value for weighted courses</w:t>
            </w:r>
          </w:p>
        </w:tc>
      </w:tr>
      <w:tr w:rsidR="00A97F7E" w14:paraId="65C356AC" w14:textId="77777777" w:rsidTr="00A97F7E">
        <w:tc>
          <w:tcPr>
            <w:tcW w:w="2337" w:type="dxa"/>
          </w:tcPr>
          <w:p w14:paraId="3BA26524" w14:textId="39F79248" w:rsidR="00A97F7E" w:rsidRDefault="00A97F7E">
            <w:pPr>
              <w:pStyle w:val="policytext"/>
              <w:spacing w:after="60"/>
              <w:jc w:val="center"/>
              <w:rPr>
                <w:rStyle w:val="ksbabold"/>
                <w:sz w:val="23"/>
              </w:rPr>
            </w:pPr>
            <w:r w:rsidRPr="00F818DF">
              <w:rPr>
                <w:rStyle w:val="ksbanormal"/>
              </w:rPr>
              <w:t>A</w:t>
            </w:r>
          </w:p>
        </w:tc>
        <w:tc>
          <w:tcPr>
            <w:tcW w:w="2337" w:type="dxa"/>
          </w:tcPr>
          <w:p w14:paraId="600EFD07" w14:textId="55CB69C9" w:rsidR="00A97F7E" w:rsidRDefault="00A97F7E">
            <w:pPr>
              <w:pStyle w:val="policytext"/>
              <w:spacing w:after="60"/>
              <w:jc w:val="center"/>
              <w:rPr>
                <w:rStyle w:val="ksbabold"/>
                <w:sz w:val="23"/>
              </w:rPr>
            </w:pPr>
            <w:r w:rsidRPr="00F818DF">
              <w:rPr>
                <w:rStyle w:val="ksbanormal"/>
              </w:rPr>
              <w:t>90-100</w:t>
            </w:r>
          </w:p>
        </w:tc>
        <w:tc>
          <w:tcPr>
            <w:tcW w:w="2338" w:type="dxa"/>
          </w:tcPr>
          <w:p w14:paraId="3A0DE569" w14:textId="6B4A8565" w:rsidR="00A97F7E" w:rsidRDefault="00A97F7E">
            <w:pPr>
              <w:pStyle w:val="policytext"/>
              <w:spacing w:after="60"/>
              <w:jc w:val="center"/>
              <w:rPr>
                <w:rStyle w:val="ksbabold"/>
                <w:sz w:val="23"/>
              </w:rPr>
            </w:pPr>
            <w:r w:rsidRPr="00F818DF">
              <w:rPr>
                <w:rStyle w:val="ksbanormal"/>
              </w:rPr>
              <w:t>4</w:t>
            </w:r>
          </w:p>
        </w:tc>
        <w:tc>
          <w:tcPr>
            <w:tcW w:w="2338" w:type="dxa"/>
          </w:tcPr>
          <w:p w14:paraId="4226CE40" w14:textId="305490AB" w:rsidR="00A97F7E" w:rsidRPr="00F818DF" w:rsidRDefault="00A97F7E">
            <w:pPr>
              <w:pStyle w:val="policytext"/>
              <w:spacing w:after="60"/>
              <w:jc w:val="center"/>
              <w:rPr>
                <w:rStyle w:val="ksbanormal"/>
              </w:rPr>
            </w:pPr>
            <w:r w:rsidRPr="00F818DF">
              <w:rPr>
                <w:rStyle w:val="ksbanormal"/>
              </w:rPr>
              <w:t>5</w:t>
            </w:r>
          </w:p>
        </w:tc>
      </w:tr>
      <w:tr w:rsidR="00A97F7E" w14:paraId="771205D6" w14:textId="77777777" w:rsidTr="00A97F7E">
        <w:tc>
          <w:tcPr>
            <w:tcW w:w="2337" w:type="dxa"/>
          </w:tcPr>
          <w:p w14:paraId="11E0F421" w14:textId="211F2905" w:rsidR="00A97F7E" w:rsidRDefault="00A97F7E">
            <w:pPr>
              <w:pStyle w:val="policytext"/>
              <w:spacing w:after="60"/>
              <w:jc w:val="center"/>
              <w:rPr>
                <w:rStyle w:val="ksbabold"/>
                <w:sz w:val="23"/>
              </w:rPr>
            </w:pPr>
            <w:r w:rsidRPr="00F818DF">
              <w:rPr>
                <w:rStyle w:val="ksbanormal"/>
              </w:rPr>
              <w:t>B</w:t>
            </w:r>
          </w:p>
        </w:tc>
        <w:tc>
          <w:tcPr>
            <w:tcW w:w="2337" w:type="dxa"/>
          </w:tcPr>
          <w:p w14:paraId="7E026230" w14:textId="19921F43" w:rsidR="00A97F7E" w:rsidRDefault="00A97F7E">
            <w:pPr>
              <w:pStyle w:val="policytext"/>
              <w:spacing w:after="60"/>
              <w:jc w:val="center"/>
              <w:rPr>
                <w:rStyle w:val="ksbabold"/>
                <w:sz w:val="23"/>
              </w:rPr>
            </w:pPr>
            <w:r w:rsidRPr="00F818DF">
              <w:rPr>
                <w:rStyle w:val="ksbanormal"/>
              </w:rPr>
              <w:t>80-89</w:t>
            </w:r>
          </w:p>
        </w:tc>
        <w:tc>
          <w:tcPr>
            <w:tcW w:w="2338" w:type="dxa"/>
          </w:tcPr>
          <w:p w14:paraId="3C7DC13A" w14:textId="3EAC950E" w:rsidR="00A97F7E" w:rsidRDefault="00A97F7E">
            <w:pPr>
              <w:pStyle w:val="policytext"/>
              <w:spacing w:after="60"/>
              <w:jc w:val="center"/>
              <w:rPr>
                <w:rStyle w:val="ksbabold"/>
                <w:sz w:val="23"/>
              </w:rPr>
            </w:pPr>
            <w:r w:rsidRPr="00F818DF">
              <w:rPr>
                <w:rStyle w:val="ksbanormal"/>
              </w:rPr>
              <w:t>3</w:t>
            </w:r>
          </w:p>
        </w:tc>
        <w:tc>
          <w:tcPr>
            <w:tcW w:w="2338" w:type="dxa"/>
          </w:tcPr>
          <w:p w14:paraId="3F6A963A" w14:textId="035A7044" w:rsidR="00A97F7E" w:rsidRPr="00F818DF" w:rsidRDefault="003B3F6D">
            <w:pPr>
              <w:pStyle w:val="policytext"/>
              <w:spacing w:after="60"/>
              <w:jc w:val="center"/>
              <w:rPr>
                <w:rStyle w:val="ksbanormal"/>
              </w:rPr>
            </w:pPr>
            <w:r w:rsidRPr="00F818DF">
              <w:rPr>
                <w:rStyle w:val="ksbanormal"/>
              </w:rPr>
              <w:t>4</w:t>
            </w:r>
          </w:p>
        </w:tc>
      </w:tr>
      <w:tr w:rsidR="00A97F7E" w14:paraId="79E2E9D2" w14:textId="77777777" w:rsidTr="00A97F7E">
        <w:tc>
          <w:tcPr>
            <w:tcW w:w="2337" w:type="dxa"/>
          </w:tcPr>
          <w:p w14:paraId="0976C99F" w14:textId="7FA03C9B" w:rsidR="00A97F7E" w:rsidRDefault="00A97F7E">
            <w:pPr>
              <w:pStyle w:val="policytext"/>
              <w:spacing w:after="60"/>
              <w:jc w:val="center"/>
              <w:rPr>
                <w:rStyle w:val="ksbabold"/>
                <w:sz w:val="23"/>
              </w:rPr>
            </w:pPr>
            <w:r w:rsidRPr="00F818DF">
              <w:rPr>
                <w:rStyle w:val="ksbanormal"/>
              </w:rPr>
              <w:t>C</w:t>
            </w:r>
          </w:p>
        </w:tc>
        <w:tc>
          <w:tcPr>
            <w:tcW w:w="2337" w:type="dxa"/>
          </w:tcPr>
          <w:p w14:paraId="2D219B60" w14:textId="4CF8387C" w:rsidR="00A97F7E" w:rsidRDefault="00A97F7E">
            <w:pPr>
              <w:pStyle w:val="policytext"/>
              <w:spacing w:after="60"/>
              <w:jc w:val="center"/>
              <w:rPr>
                <w:rStyle w:val="ksbabold"/>
                <w:sz w:val="23"/>
              </w:rPr>
            </w:pPr>
            <w:r w:rsidRPr="00F818DF">
              <w:rPr>
                <w:rStyle w:val="ksbanormal"/>
              </w:rPr>
              <w:t>70-79</w:t>
            </w:r>
          </w:p>
        </w:tc>
        <w:tc>
          <w:tcPr>
            <w:tcW w:w="2338" w:type="dxa"/>
          </w:tcPr>
          <w:p w14:paraId="7D5277B4" w14:textId="0C1EC288" w:rsidR="00A97F7E" w:rsidRDefault="00A97F7E">
            <w:pPr>
              <w:pStyle w:val="policytext"/>
              <w:spacing w:after="60"/>
              <w:jc w:val="center"/>
              <w:rPr>
                <w:rStyle w:val="ksbabold"/>
                <w:sz w:val="23"/>
              </w:rPr>
            </w:pPr>
            <w:r w:rsidRPr="00F818DF">
              <w:rPr>
                <w:rStyle w:val="ksbanormal"/>
              </w:rPr>
              <w:t>3</w:t>
            </w:r>
          </w:p>
        </w:tc>
        <w:tc>
          <w:tcPr>
            <w:tcW w:w="2338" w:type="dxa"/>
          </w:tcPr>
          <w:p w14:paraId="5FC73FAE" w14:textId="5FF48F58" w:rsidR="00A97F7E" w:rsidRPr="00F818DF" w:rsidRDefault="003B3F6D">
            <w:pPr>
              <w:pStyle w:val="policytext"/>
              <w:spacing w:after="60"/>
              <w:jc w:val="center"/>
              <w:rPr>
                <w:rStyle w:val="ksbanormal"/>
              </w:rPr>
            </w:pPr>
            <w:r w:rsidRPr="00F818DF">
              <w:rPr>
                <w:rStyle w:val="ksbanormal"/>
              </w:rPr>
              <w:t>3</w:t>
            </w:r>
          </w:p>
        </w:tc>
      </w:tr>
      <w:tr w:rsidR="00A97F7E" w14:paraId="4AF8A556" w14:textId="77777777" w:rsidTr="00A97F7E">
        <w:tc>
          <w:tcPr>
            <w:tcW w:w="2337" w:type="dxa"/>
          </w:tcPr>
          <w:p w14:paraId="113127E9" w14:textId="4094AA97" w:rsidR="00A97F7E" w:rsidRDefault="00A97F7E">
            <w:pPr>
              <w:pStyle w:val="policytext"/>
              <w:spacing w:after="60"/>
              <w:jc w:val="center"/>
              <w:rPr>
                <w:rStyle w:val="ksbabold"/>
                <w:sz w:val="23"/>
              </w:rPr>
            </w:pPr>
            <w:r w:rsidRPr="00F818DF">
              <w:rPr>
                <w:rStyle w:val="ksbanormal"/>
              </w:rPr>
              <w:t>D</w:t>
            </w:r>
          </w:p>
        </w:tc>
        <w:tc>
          <w:tcPr>
            <w:tcW w:w="2337" w:type="dxa"/>
          </w:tcPr>
          <w:p w14:paraId="25D4CA9F" w14:textId="70C2C1EF" w:rsidR="00A97F7E" w:rsidRDefault="00A97F7E">
            <w:pPr>
              <w:pStyle w:val="policytext"/>
              <w:spacing w:after="60"/>
              <w:jc w:val="center"/>
              <w:rPr>
                <w:rStyle w:val="ksbabold"/>
                <w:sz w:val="23"/>
              </w:rPr>
            </w:pPr>
            <w:r w:rsidRPr="00F818DF">
              <w:rPr>
                <w:rStyle w:val="ksbanormal"/>
              </w:rPr>
              <w:t>60-69</w:t>
            </w:r>
          </w:p>
        </w:tc>
        <w:tc>
          <w:tcPr>
            <w:tcW w:w="2338" w:type="dxa"/>
          </w:tcPr>
          <w:p w14:paraId="6F6DF958" w14:textId="3B0C12AE" w:rsidR="00A97F7E" w:rsidRDefault="00A97F7E">
            <w:pPr>
              <w:pStyle w:val="policytext"/>
              <w:spacing w:after="60"/>
              <w:jc w:val="center"/>
              <w:rPr>
                <w:rStyle w:val="ksbabold"/>
                <w:sz w:val="23"/>
              </w:rPr>
            </w:pPr>
            <w:r w:rsidRPr="00F818DF">
              <w:rPr>
                <w:rStyle w:val="ksbanormal"/>
              </w:rPr>
              <w:t>3</w:t>
            </w:r>
          </w:p>
        </w:tc>
        <w:tc>
          <w:tcPr>
            <w:tcW w:w="2338" w:type="dxa"/>
          </w:tcPr>
          <w:p w14:paraId="69039F06" w14:textId="75441754" w:rsidR="00A97F7E" w:rsidRPr="00F818DF" w:rsidRDefault="003B3F6D">
            <w:pPr>
              <w:pStyle w:val="policytext"/>
              <w:spacing w:after="60"/>
              <w:jc w:val="center"/>
              <w:rPr>
                <w:rStyle w:val="ksbanormal"/>
              </w:rPr>
            </w:pPr>
            <w:r w:rsidRPr="00F818DF">
              <w:rPr>
                <w:rStyle w:val="ksbanormal"/>
              </w:rPr>
              <w:t>2</w:t>
            </w:r>
          </w:p>
        </w:tc>
      </w:tr>
      <w:tr w:rsidR="00A97F7E" w14:paraId="1EFE9FC9" w14:textId="77777777" w:rsidTr="00A97F7E">
        <w:tc>
          <w:tcPr>
            <w:tcW w:w="2337" w:type="dxa"/>
          </w:tcPr>
          <w:p w14:paraId="3FEBAD42" w14:textId="2F339E36" w:rsidR="00A97F7E" w:rsidRDefault="00A97F7E">
            <w:pPr>
              <w:pStyle w:val="policytext"/>
              <w:spacing w:after="60"/>
              <w:jc w:val="center"/>
              <w:rPr>
                <w:rStyle w:val="ksbabold"/>
                <w:sz w:val="23"/>
              </w:rPr>
            </w:pPr>
            <w:r w:rsidRPr="00F818DF">
              <w:rPr>
                <w:rStyle w:val="ksbanormal"/>
              </w:rPr>
              <w:t>F</w:t>
            </w:r>
          </w:p>
        </w:tc>
        <w:tc>
          <w:tcPr>
            <w:tcW w:w="2337" w:type="dxa"/>
          </w:tcPr>
          <w:p w14:paraId="4F628EB9" w14:textId="0126FD6E" w:rsidR="00A97F7E" w:rsidRDefault="00A97F7E">
            <w:pPr>
              <w:pStyle w:val="policytext"/>
              <w:spacing w:after="60"/>
              <w:jc w:val="center"/>
              <w:rPr>
                <w:rStyle w:val="ksbabold"/>
                <w:sz w:val="23"/>
              </w:rPr>
            </w:pPr>
            <w:r w:rsidRPr="00F818DF">
              <w:rPr>
                <w:rStyle w:val="ksbanormal"/>
              </w:rPr>
              <w:t>Below 60</w:t>
            </w:r>
          </w:p>
        </w:tc>
        <w:tc>
          <w:tcPr>
            <w:tcW w:w="2338" w:type="dxa"/>
          </w:tcPr>
          <w:p w14:paraId="130A2F91" w14:textId="711FE10A" w:rsidR="00A97F7E" w:rsidRDefault="00A97F7E">
            <w:pPr>
              <w:pStyle w:val="policytext"/>
              <w:spacing w:after="60"/>
              <w:jc w:val="center"/>
              <w:rPr>
                <w:rStyle w:val="ksbabold"/>
                <w:sz w:val="23"/>
              </w:rPr>
            </w:pPr>
            <w:r w:rsidRPr="00F818DF">
              <w:rPr>
                <w:rStyle w:val="ksbanormal"/>
              </w:rPr>
              <w:t>0</w:t>
            </w:r>
          </w:p>
        </w:tc>
        <w:tc>
          <w:tcPr>
            <w:tcW w:w="2338" w:type="dxa"/>
          </w:tcPr>
          <w:p w14:paraId="08CF97C9" w14:textId="6FC1055F" w:rsidR="00A97F7E" w:rsidRPr="00F818DF" w:rsidRDefault="003B3F6D">
            <w:pPr>
              <w:pStyle w:val="policytext"/>
              <w:spacing w:after="60"/>
              <w:jc w:val="center"/>
              <w:rPr>
                <w:rStyle w:val="ksbanormal"/>
              </w:rPr>
            </w:pPr>
            <w:r w:rsidRPr="00F818DF">
              <w:rPr>
                <w:rStyle w:val="ksbanormal"/>
              </w:rPr>
              <w:t>0</w:t>
            </w:r>
          </w:p>
        </w:tc>
      </w:tr>
    </w:tbl>
    <w:p w14:paraId="01C8947E" w14:textId="77777777" w:rsidR="00D30365" w:rsidRDefault="00D30365" w:rsidP="004F4B21">
      <w:pPr>
        <w:pStyle w:val="sideheading"/>
        <w:spacing w:before="240"/>
        <w:rPr>
          <w:sz w:val="23"/>
        </w:rPr>
      </w:pPr>
      <w:r>
        <w:rPr>
          <w:sz w:val="23"/>
        </w:rPr>
        <w:t>Band Awards</w:t>
      </w:r>
    </w:p>
    <w:p w14:paraId="06F55A60" w14:textId="77777777" w:rsidR="00D30365" w:rsidRPr="00F818DF" w:rsidRDefault="00D30365" w:rsidP="003B3F6D">
      <w:pPr>
        <w:pStyle w:val="policytext"/>
        <w:rPr>
          <w:rStyle w:val="ksbanormal"/>
        </w:rPr>
      </w:pPr>
      <w:r w:rsidRPr="00F818DF">
        <w:rPr>
          <w:rStyle w:val="ksbanormal"/>
        </w:rPr>
        <w:t>The District shall provide the following awards for high school band students:</w:t>
      </w:r>
    </w:p>
    <w:p w14:paraId="0D98DBFD" w14:textId="77777777" w:rsidR="00D30365" w:rsidRPr="00F818DF" w:rsidRDefault="00D30365" w:rsidP="003B3F6D">
      <w:pPr>
        <w:pStyle w:val="policytext"/>
        <w:rPr>
          <w:rStyle w:val="ksbanormal"/>
        </w:rPr>
      </w:pPr>
      <w:r>
        <w:rPr>
          <w:rStyle w:val="ksbanormal"/>
          <w:i/>
        </w:rPr>
        <w:t>Band Jacket</w:t>
      </w:r>
      <w:r w:rsidRPr="00F818DF">
        <w:rPr>
          <w:rStyle w:val="ksbanormal"/>
        </w:rPr>
        <w:t xml:space="preserve"> - Students participating in the marching band as a manager, playing member, or corps member through their freshman, sophomore, junior, and senior years.</w:t>
      </w:r>
    </w:p>
    <w:p w14:paraId="5D03A33F" w14:textId="77777777" w:rsidR="004F4B21" w:rsidRPr="00F818DF" w:rsidRDefault="004F4B21" w:rsidP="004F4B21">
      <w:pPr>
        <w:pStyle w:val="policytext"/>
        <w:rPr>
          <w:rStyle w:val="ksbanormal"/>
        </w:rPr>
      </w:pPr>
      <w:r>
        <w:rPr>
          <w:rStyle w:val="ksbanormal"/>
          <w:i/>
        </w:rPr>
        <w:t>John Phillip Sousa Award</w:t>
      </w:r>
      <w:r w:rsidRPr="00F818DF">
        <w:rPr>
          <w:rStyle w:val="ksbanormal"/>
        </w:rPr>
        <w:t xml:space="preserve"> - The outstanding senior musician, as determined by the band director with the Principal’s acknowledgment prior to the announcement.</w:t>
      </w:r>
    </w:p>
    <w:p w14:paraId="47BDF52A" w14:textId="149591F4" w:rsidR="003B3F6D" w:rsidRPr="00F818DF" w:rsidRDefault="003B3F6D">
      <w:pPr>
        <w:pStyle w:val="policytext"/>
        <w:spacing w:after="60"/>
        <w:rPr>
          <w:rStyle w:val="ksbanormal"/>
        </w:rPr>
      </w:pPr>
      <w:r w:rsidRPr="00F818DF">
        <w:rPr>
          <w:rStyle w:val="ksbanormal"/>
        </w:rPr>
        <w:br w:type="page"/>
      </w:r>
    </w:p>
    <w:p w14:paraId="1FF029D5" w14:textId="31465AEF" w:rsidR="003B3F6D" w:rsidRDefault="003B3F6D" w:rsidP="003B3F6D">
      <w:pPr>
        <w:pStyle w:val="Heading1"/>
      </w:pPr>
      <w:r>
        <w:lastRenderedPageBreak/>
        <w:t>CURRICULUM AND INSTRUCTION</w:t>
      </w:r>
      <w:r>
        <w:tab/>
        <w:t>08.2211</w:t>
      </w:r>
    </w:p>
    <w:p w14:paraId="0221D5FD" w14:textId="39C929BA" w:rsidR="003B3F6D" w:rsidRPr="003B3F6D" w:rsidRDefault="003B3F6D" w:rsidP="003B3F6D">
      <w:pPr>
        <w:pStyle w:val="Heading1"/>
      </w:pPr>
      <w:r>
        <w:tab/>
        <w:t>(Continued)</w:t>
      </w:r>
    </w:p>
    <w:p w14:paraId="0C9C40F8" w14:textId="77777777" w:rsidR="003B3F6D" w:rsidRDefault="003B3F6D" w:rsidP="004F4B21">
      <w:pPr>
        <w:pStyle w:val="policytitle"/>
        <w:rPr>
          <w:sz w:val="23"/>
        </w:rPr>
      </w:pPr>
      <w:r>
        <w:t>Honors and Awards</w:t>
      </w:r>
      <w:r>
        <w:rPr>
          <w:sz w:val="23"/>
        </w:rPr>
        <w:t xml:space="preserve"> </w:t>
      </w:r>
    </w:p>
    <w:p w14:paraId="490CEC2C" w14:textId="2CD89A17" w:rsidR="003B3F6D" w:rsidRPr="00F818DF" w:rsidRDefault="003B3F6D" w:rsidP="004F4B21">
      <w:pPr>
        <w:pStyle w:val="sideheading"/>
        <w:rPr>
          <w:rStyle w:val="ksbanormal"/>
        </w:rPr>
      </w:pPr>
      <w:r>
        <w:rPr>
          <w:sz w:val="23"/>
        </w:rPr>
        <w:t>Band Awards (continued)</w:t>
      </w:r>
    </w:p>
    <w:p w14:paraId="642331D2" w14:textId="77777777" w:rsidR="003B3F6D" w:rsidRPr="00F818DF" w:rsidRDefault="003B3F6D" w:rsidP="003B3F6D">
      <w:pPr>
        <w:pStyle w:val="policytext"/>
        <w:rPr>
          <w:rStyle w:val="ksbanormal"/>
        </w:rPr>
      </w:pPr>
      <w:r>
        <w:rPr>
          <w:rStyle w:val="ksbanormal"/>
          <w:i/>
        </w:rPr>
        <w:t>Special Awards</w:t>
      </w:r>
      <w:r w:rsidRPr="00F818DF">
        <w:rPr>
          <w:rStyle w:val="ksbanormal"/>
        </w:rPr>
        <w:t xml:space="preserve"> - Certificates and trophies awarded by the discretion of the band director.</w:t>
      </w:r>
    </w:p>
    <w:p w14:paraId="353B359C" w14:textId="77777777" w:rsidR="003B3F6D" w:rsidRPr="00F818DF" w:rsidRDefault="003B3F6D" w:rsidP="003B3F6D">
      <w:pPr>
        <w:pStyle w:val="policytext"/>
        <w:rPr>
          <w:rStyle w:val="ksbanormal"/>
        </w:rPr>
      </w:pPr>
      <w:r>
        <w:rPr>
          <w:rStyle w:val="ksbanormal"/>
          <w:i/>
        </w:rPr>
        <w:t>Other</w:t>
      </w:r>
      <w:r w:rsidRPr="00F818DF">
        <w:rPr>
          <w:rStyle w:val="ksbanormal"/>
        </w:rPr>
        <w:t xml:space="preserve"> - Solo and ensemble awards, All-District Band, and All-State Band</w:t>
      </w:r>
    </w:p>
    <w:p w14:paraId="556D623F" w14:textId="77777777" w:rsidR="00D30365" w:rsidRPr="00F818DF" w:rsidRDefault="00D30365" w:rsidP="003B3F6D">
      <w:pPr>
        <w:pStyle w:val="policytext"/>
        <w:rPr>
          <w:rStyle w:val="ksbanormal"/>
        </w:rPr>
      </w:pPr>
      <w:r w:rsidRPr="00F818DF">
        <w:rPr>
          <w:rStyle w:val="ksbanormal"/>
        </w:rPr>
        <w:t>The District shall recognize prior participation in band by students transferring into the District. However, those students must participate for at least one (1) year in the high school marching band in order to be eligible for designated awards.</w:t>
      </w:r>
    </w:p>
    <w:p w14:paraId="605EEC24" w14:textId="77777777" w:rsidR="00D30365" w:rsidRDefault="00D30365">
      <w:pPr>
        <w:pStyle w:val="sideheading"/>
        <w:rPr>
          <w:sz w:val="23"/>
        </w:rPr>
      </w:pPr>
      <w:r>
        <w:rPr>
          <w:sz w:val="23"/>
        </w:rPr>
        <w:t>Reference:</w:t>
      </w:r>
    </w:p>
    <w:p w14:paraId="34961871" w14:textId="54DB2662" w:rsidR="00D30365" w:rsidRDefault="00F818DF">
      <w:pPr>
        <w:pStyle w:val="Reference"/>
        <w:rPr>
          <w:sz w:val="23"/>
        </w:rPr>
      </w:pPr>
      <w:hyperlink r:id="rId7" w:history="1">
        <w:r>
          <w:rPr>
            <w:rStyle w:val="Hyperlink"/>
            <w:sz w:val="23"/>
          </w:rPr>
          <w:t>704 KAR 003:305</w:t>
        </w:r>
      </w:hyperlink>
    </w:p>
    <w:p w14:paraId="7D346816" w14:textId="77777777" w:rsidR="00D30365" w:rsidRDefault="00D30365">
      <w:pPr>
        <w:pStyle w:val="relatedsideheading"/>
        <w:rPr>
          <w:sz w:val="23"/>
        </w:rPr>
      </w:pPr>
      <w:r>
        <w:rPr>
          <w:sz w:val="23"/>
        </w:rPr>
        <w:t>Related Policies:</w:t>
      </w:r>
    </w:p>
    <w:p w14:paraId="5E8A074E" w14:textId="02F1D01C" w:rsidR="00D30365" w:rsidRDefault="00D30365">
      <w:pPr>
        <w:pStyle w:val="Reference"/>
        <w:rPr>
          <w:sz w:val="23"/>
        </w:rPr>
      </w:pPr>
      <w:r>
        <w:rPr>
          <w:sz w:val="23"/>
        </w:rPr>
        <w:t>08.113</w:t>
      </w:r>
      <w:r w:rsidR="003B3F6D">
        <w:rPr>
          <w:sz w:val="23"/>
        </w:rPr>
        <w:t>;</w:t>
      </w:r>
      <w:r>
        <w:rPr>
          <w:sz w:val="23"/>
        </w:rPr>
        <w:t xml:space="preserve"> 08.221</w:t>
      </w:r>
    </w:p>
    <w:p w14:paraId="70472A27" w14:textId="7785E80E" w:rsidR="00D30365" w:rsidRDefault="00F818DF" w:rsidP="0041095E">
      <w:pPr>
        <w:pStyle w:val="policytextright"/>
      </w:pPr>
      <w:r>
        <w:t>Adopted/Amended: 4/21/2026</w:t>
      </w:r>
    </w:p>
    <w:p w14:paraId="75290CCE" w14:textId="7628CE7E" w:rsidR="00D30365" w:rsidRDefault="00F818DF" w:rsidP="0041095E">
      <w:pPr>
        <w:pStyle w:val="policytextright"/>
      </w:pPr>
      <w:r>
        <w:t>Order #:         6051</w:t>
      </w:r>
    </w:p>
    <w:sectPr w:rsidR="00D30365">
      <w:footerReference w:type="default" r:id="rId8"/>
      <w:type w:val="continuous"/>
      <w:pgSz w:w="12240" w:h="15840" w:code="1"/>
      <w:pgMar w:top="1080" w:right="1080" w:bottom="720" w:left="1800" w:header="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26936" w14:textId="77777777" w:rsidR="000D4C9D" w:rsidRDefault="000D4C9D">
      <w:r>
        <w:separator/>
      </w:r>
    </w:p>
  </w:endnote>
  <w:endnote w:type="continuationSeparator" w:id="0">
    <w:p w14:paraId="70912023" w14:textId="77777777" w:rsidR="000D4C9D" w:rsidRDefault="000D4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FADCE" w14:textId="77777777" w:rsidR="00D30365" w:rsidRDefault="00D30365">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A94A2F">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A94A2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0B868" w14:textId="77777777" w:rsidR="000D4C9D" w:rsidRDefault="000D4C9D">
      <w:r>
        <w:separator/>
      </w:r>
    </w:p>
  </w:footnote>
  <w:footnote w:type="continuationSeparator" w:id="0">
    <w:p w14:paraId="51C55385" w14:textId="77777777" w:rsidR="000D4C9D" w:rsidRDefault="000D4C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2E0F50"/>
    <w:multiLevelType w:val="singleLevel"/>
    <w:tmpl w:val="37426EE8"/>
    <w:lvl w:ilvl="0">
      <w:start w:val="1"/>
      <w:numFmt w:val="decimal"/>
      <w:lvlText w:val="%1."/>
      <w:legacy w:legacy="1" w:legacySpace="0" w:legacyIndent="360"/>
      <w:lvlJc w:val="left"/>
      <w:pPr>
        <w:ind w:left="936" w:hanging="360"/>
      </w:pPr>
    </w:lvl>
  </w:abstractNum>
  <w:num w:numId="1" w16cid:durableId="779026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280"/>
    <w:rsid w:val="000348BB"/>
    <w:rsid w:val="00043AF9"/>
    <w:rsid w:val="000D4C9D"/>
    <w:rsid w:val="003B3F6D"/>
    <w:rsid w:val="0041095E"/>
    <w:rsid w:val="004F4B21"/>
    <w:rsid w:val="0050554E"/>
    <w:rsid w:val="00711EEA"/>
    <w:rsid w:val="00A94A2F"/>
    <w:rsid w:val="00A97F7E"/>
    <w:rsid w:val="00CC0699"/>
    <w:rsid w:val="00CE7280"/>
    <w:rsid w:val="00D30365"/>
    <w:rsid w:val="00F81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B6801C"/>
  <w15:chartTrackingRefBased/>
  <w15:docId w15:val="{97FEF17F-305B-43A2-9144-76CC3A0B6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095E"/>
    <w:pPr>
      <w:overflowPunct w:val="0"/>
      <w:autoSpaceDE w:val="0"/>
      <w:autoSpaceDN w:val="0"/>
      <w:adjustRightInd w:val="0"/>
      <w:textAlignment w:val="baseline"/>
    </w:pPr>
    <w:rPr>
      <w:sz w:val="24"/>
    </w:rPr>
  </w:style>
  <w:style w:type="paragraph" w:styleId="Heading1">
    <w:name w:val="heading 1"/>
    <w:basedOn w:val="top"/>
    <w:next w:val="policytext"/>
    <w:qFormat/>
    <w:rsid w:val="0041095E"/>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p">
    <w:name w:val="top"/>
    <w:basedOn w:val="Normal"/>
    <w:rsid w:val="0041095E"/>
    <w:pPr>
      <w:tabs>
        <w:tab w:val="right" w:pos="9216"/>
      </w:tabs>
      <w:jc w:val="both"/>
    </w:pPr>
    <w:rPr>
      <w:smallCaps/>
    </w:rPr>
  </w:style>
  <w:style w:type="paragraph" w:customStyle="1" w:styleId="policytext">
    <w:name w:val="policytext"/>
    <w:rsid w:val="0041095E"/>
    <w:pPr>
      <w:overflowPunct w:val="0"/>
      <w:autoSpaceDE w:val="0"/>
      <w:autoSpaceDN w:val="0"/>
      <w:adjustRightInd w:val="0"/>
      <w:spacing w:after="120"/>
      <w:jc w:val="both"/>
      <w:textAlignment w:val="baseline"/>
    </w:pPr>
    <w:rPr>
      <w:sz w:val="24"/>
    </w:rPr>
  </w:style>
  <w:style w:type="paragraph" w:customStyle="1" w:styleId="policytitle">
    <w:name w:val="policytitle"/>
    <w:basedOn w:val="top"/>
    <w:rsid w:val="0041095E"/>
    <w:pPr>
      <w:tabs>
        <w:tab w:val="clear" w:pos="9216"/>
      </w:tabs>
      <w:spacing w:before="120" w:after="240"/>
      <w:jc w:val="center"/>
    </w:pPr>
    <w:rPr>
      <w:b/>
      <w:smallCaps w:val="0"/>
      <w:sz w:val="28"/>
      <w:u w:val="words"/>
    </w:rPr>
  </w:style>
  <w:style w:type="paragraph" w:customStyle="1" w:styleId="sideheading">
    <w:name w:val="sideheading"/>
    <w:basedOn w:val="policytext"/>
    <w:next w:val="policytext"/>
    <w:rsid w:val="0041095E"/>
    <w:rPr>
      <w:b/>
      <w:smallCaps/>
    </w:rPr>
  </w:style>
  <w:style w:type="paragraph" w:customStyle="1" w:styleId="indent1">
    <w:name w:val="indent1"/>
    <w:basedOn w:val="policytext"/>
    <w:rsid w:val="0041095E"/>
    <w:pPr>
      <w:ind w:left="432"/>
    </w:pPr>
  </w:style>
  <w:style w:type="character" w:customStyle="1" w:styleId="ksbabold">
    <w:name w:val="ksba bold"/>
    <w:rsid w:val="0041095E"/>
    <w:rPr>
      <w:rFonts w:ascii="Times New Roman" w:hAnsi="Times New Roman"/>
      <w:b/>
      <w:sz w:val="24"/>
    </w:rPr>
  </w:style>
  <w:style w:type="character" w:customStyle="1" w:styleId="ksbanormal">
    <w:name w:val="ksba normal"/>
    <w:rsid w:val="0041095E"/>
    <w:rPr>
      <w:rFonts w:ascii="Times New Roman" w:hAnsi="Times New Roman"/>
      <w:sz w:val="24"/>
    </w:rPr>
  </w:style>
  <w:style w:type="paragraph" w:customStyle="1" w:styleId="List123">
    <w:name w:val="List123"/>
    <w:basedOn w:val="policytext"/>
    <w:rsid w:val="0041095E"/>
    <w:pPr>
      <w:ind w:left="936" w:hanging="360"/>
    </w:pPr>
  </w:style>
  <w:style w:type="paragraph" w:customStyle="1" w:styleId="Listabc">
    <w:name w:val="Listabc"/>
    <w:basedOn w:val="policytext"/>
    <w:rsid w:val="0041095E"/>
    <w:pPr>
      <w:ind w:left="1224" w:hanging="360"/>
    </w:pPr>
  </w:style>
  <w:style w:type="paragraph" w:customStyle="1" w:styleId="Reference">
    <w:name w:val="Reference"/>
    <w:basedOn w:val="policytext"/>
    <w:next w:val="policytext"/>
    <w:rsid w:val="0041095E"/>
    <w:pPr>
      <w:spacing w:after="0"/>
      <w:ind w:left="432"/>
    </w:pPr>
  </w:style>
  <w:style w:type="paragraph" w:customStyle="1" w:styleId="EndHeading">
    <w:name w:val="EndHeading"/>
    <w:basedOn w:val="sideheading"/>
    <w:rsid w:val="0041095E"/>
    <w:pPr>
      <w:spacing w:before="120"/>
    </w:pPr>
  </w:style>
  <w:style w:type="paragraph" w:customStyle="1" w:styleId="relatedsideheading">
    <w:name w:val="related sideheading"/>
    <w:basedOn w:val="sideheading"/>
    <w:rsid w:val="0041095E"/>
    <w:pPr>
      <w:spacing w:before="120"/>
    </w:pPr>
  </w:style>
  <w:style w:type="paragraph" w:styleId="MacroText">
    <w:name w:val="macro"/>
    <w:semiHidden/>
    <w:rsid w:val="0041095E"/>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sz w:val="24"/>
    </w:rPr>
  </w:style>
  <w:style w:type="paragraph" w:customStyle="1" w:styleId="ABClist">
    <w:name w:val="ABClist"/>
    <w:basedOn w:val="policytext"/>
    <w:rsid w:val="0041095E"/>
    <w:pPr>
      <w:ind w:left="360" w:hanging="360"/>
    </w:pPr>
  </w:style>
  <w:style w:type="paragraph" w:customStyle="1" w:styleId="certstyle">
    <w:name w:val="certstyle"/>
    <w:basedOn w:val="policytitle"/>
    <w:next w:val="policytitle"/>
    <w:rsid w:val="0041095E"/>
    <w:pPr>
      <w:spacing w:before="160" w:after="0"/>
      <w:jc w:val="left"/>
    </w:pPr>
    <w:rPr>
      <w:smallCaps/>
      <w:sz w:val="24"/>
      <w:u w:val="non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expnote">
    <w:name w:val="expnote"/>
    <w:basedOn w:val="Heading1"/>
    <w:rsid w:val="0041095E"/>
    <w:pPr>
      <w:widowControl/>
      <w:outlineLvl w:val="9"/>
    </w:pPr>
    <w:rPr>
      <w:caps/>
      <w:smallCaps w:val="0"/>
      <w:sz w:val="20"/>
    </w:rPr>
  </w:style>
  <w:style w:type="paragraph" w:customStyle="1" w:styleId="policytextright">
    <w:name w:val="policytext+right"/>
    <w:basedOn w:val="policytext"/>
    <w:qFormat/>
    <w:rsid w:val="0041095E"/>
    <w:pPr>
      <w:spacing w:after="0"/>
      <w:jc w:val="right"/>
    </w:pPr>
  </w:style>
  <w:style w:type="paragraph" w:styleId="Revision">
    <w:name w:val="Revision"/>
    <w:hidden/>
    <w:uiPriority w:val="99"/>
    <w:semiHidden/>
    <w:rsid w:val="00A97F7E"/>
    <w:rPr>
      <w:sz w:val="24"/>
    </w:rPr>
  </w:style>
  <w:style w:type="table" w:styleId="TableGrid">
    <w:name w:val="Table Grid"/>
    <w:basedOn w:val="TableNormal"/>
    <w:rsid w:val="00A97F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F818DF"/>
    <w:rPr>
      <w:color w:val="0563C1" w:themeColor="hyperlink"/>
      <w:u w:val="single"/>
    </w:rPr>
  </w:style>
  <w:style w:type="character" w:styleId="UnresolvedMention">
    <w:name w:val="Unresolved Mention"/>
    <w:basedOn w:val="DefaultParagraphFont"/>
    <w:uiPriority w:val="99"/>
    <w:semiHidden/>
    <w:unhideWhenUsed/>
    <w:rsid w:val="00F818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olicy.ksba.org//documentmanager.aspx?requestarticle=/kar/704/003/305.htm&amp;requesttype=k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369</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CURRICULUM AND INSTRUCTION	08.2211</vt:lpstr>
    </vt:vector>
  </TitlesOfParts>
  <Company>KSBA</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AND INSTRUCTION	08.2211</dc:title>
  <dc:subject/>
  <dc:creator>KSBA</dc:creator>
  <cp:keywords/>
  <cp:lastModifiedBy>Barker, Kim - KSBA</cp:lastModifiedBy>
  <cp:revision>5</cp:revision>
  <cp:lastPrinted>1999-06-13T15:17:00Z</cp:lastPrinted>
  <dcterms:created xsi:type="dcterms:W3CDTF">2017-11-20T02:52:00Z</dcterms:created>
  <dcterms:modified xsi:type="dcterms:W3CDTF">2026-08-07T18:57:00Z</dcterms:modified>
</cp:coreProperties>
</file>