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FFF9C5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AA8B184" w:rsidR="00A361F0" w:rsidRDefault="000D1E75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14570B1C" w:rsidR="00A361F0" w:rsidRDefault="000D1E75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CDA4D46" w:rsidR="00A361F0" w:rsidRDefault="000D1E75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232C905" w:rsidR="00555AA7" w:rsidRDefault="000D1E75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F1290E2" w:rsidR="00F5757D" w:rsidRPr="00F5757D" w:rsidRDefault="000D1E75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5FACFD0" w:rsidR="003310A4" w:rsidRDefault="000D1E75" w:rsidP="00AD7B93">
      <w:pPr>
        <w:pStyle w:val="policytextright"/>
      </w:pPr>
      <w:r>
        <w:t>Adopted/Amended: 8/9/2021</w:t>
      </w:r>
    </w:p>
    <w:p w14:paraId="56974FCD" w14:textId="23E792F1" w:rsidR="00245380" w:rsidRPr="00A361F0" w:rsidRDefault="000D1E75" w:rsidP="00AD7B93">
      <w:pPr>
        <w:pStyle w:val="policytextright"/>
      </w:pPr>
      <w:r>
        <w:t>Order #:         2021-1156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0D1E75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0D1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2023-08-07T16:43:00Z</dcterms:modified>
</cp:coreProperties>
</file>